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0" w:before="0" w:lineRule="auto"/>
        <w:jc w:val="center"/>
        <w:rPr>
          <w:rFonts w:ascii="Georgia" w:cs="Georgia" w:eastAsia="Georgia" w:hAnsi="Georgia"/>
          <w:b w:val="1"/>
          <w:sz w:val="30"/>
          <w:szCs w:val="30"/>
        </w:rPr>
      </w:pPr>
      <w:bookmarkStart w:colFirst="0" w:colLast="0" w:name="_heading=h.cwel28xjgfa" w:id="0"/>
      <w:bookmarkEnd w:id="0"/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Clara es reconocida en la lista de Fintech Innovation 50 2024</w:t>
        <w:br w:type="textWrapping"/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Rule="auto"/>
        <w:jc w:val="center"/>
        <w:rPr>
          <w:rFonts w:ascii="DM Sans" w:cs="DM Sans" w:eastAsia="DM Sans" w:hAnsi="DM Sans"/>
          <w:i w:val="1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Fonts w:ascii="DM Sans" w:cs="DM Sans" w:eastAsia="DM Sans" w:hAnsi="DM Sans"/>
          <w:i w:val="1"/>
          <w:sz w:val="22"/>
          <w:szCs w:val="22"/>
          <w:rtl w:val="0"/>
        </w:rPr>
        <w:t xml:space="preserve">Empresa distinguida por liderar el ecosistema de pagos corporativos en Latinoamérica</w:t>
      </w:r>
    </w:p>
    <w:p w:rsidR="00000000" w:rsidDel="00000000" w:rsidP="00000000" w:rsidRDefault="00000000" w:rsidRPr="00000000" w14:paraId="00000005">
      <w:pPr>
        <w:spacing w:after="360" w:before="34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Ciudad de México a 23 de enero de 2024. -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Clara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 la solución líder para que las empresas en Latinoamérica realicen y gestionen todos sus pagos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fue reconocida en la lista de Fintech Innovation 50 de 2024, un reconocimiento anual lanzado por GGV Capital U.S. en colaboración con Crunchbase para destacar a las empresas fintech más prometedoras a los ojos de inversores en startups.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GGV Capital U.S. se asoció con 44 firmas de inversión para nominar y votar por 150 empresas con el fin de seleccionar a los 50 galardonados. Con más de $12 mil millones recaudados en conjunto, Fintech Innovation 50 demuestra el entusiasmo de los inversores de capital de riesgo en el crecimiento e innovación de este sector. Para celebrarlo, el día de hoy los galardonados tocarán la Campana de Apertura en el Nasdaq MarketSite.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DM Sans" w:cs="DM Sans" w:eastAsia="DM Sans" w:hAnsi="DM Sans"/>
          <w:b w:val="1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i w:val="1"/>
          <w:sz w:val="24"/>
          <w:szCs w:val="24"/>
          <w:rtl w:val="0"/>
        </w:rPr>
        <w:t xml:space="preserve">"Estamos emocionados de haber sido reconocidos junto a algunas de las fintech más innovadoras a nivel mundial, y las cuales han estado transformando sus sectores y mercados. Estamos seguros de que este reconocimiento motivará aún más a nuestro equipo para seguir ofreciendo la mejor solución de pagos, al tiempo que nos consolidamos como aliados de los equipos financieros y empresas en todo Latinoamérica"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, dijo 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Gerry Giacomán Colyer, CEO y cofundador de Clara.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A través de una plataforma que incluye tarjetas de crédito corporativas, pagos de facturas y transacciones transfronterizas, Clara atiende a más de 12,000 clientes en México, Brasil y Colombia. La empresa ha asegurado más de $160 millones en financiamiento de capital y $250 millones USD en financiamiento de deuda. Ha crecido rápidamente desde su lanzamiento, operando actualmente a una tasa de 7 millones de pagos por año, equivalente a más de $1.5 mil millones USD. La misión de Clara es empoderar a las empresas latinoamericanas para que operen con agilidad y claridad financiera, aumentando la competitividad de las empresas latinoamericanas mediante la construcción de soluciones adaptadas a sus necesidades.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rPr>
          <w:rFonts w:ascii="DM Sans" w:cs="DM Sans" w:eastAsia="DM Sans" w:hAnsi="DM Sans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i w:val="1"/>
          <w:sz w:val="24"/>
          <w:szCs w:val="24"/>
          <w:rtl w:val="0"/>
        </w:rPr>
        <w:t xml:space="preserve">"Estamos convencidos que las mareas a largo plazo están a favor de las fintech. Empresas disruptoras y nuevos facilitadores de valor agregado, cada vez ganan mayor participación de mercado”, 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t xml:space="preserve">dijo </w:t>
      </w:r>
      <w:r w:rsidDel="00000000" w:rsidR="00000000" w:rsidRPr="00000000">
        <w:rPr>
          <w:rFonts w:ascii="DM Sans" w:cs="DM Sans" w:eastAsia="DM Sans" w:hAnsi="DM Sans"/>
          <w:b w:val="1"/>
          <w:sz w:val="24"/>
          <w:szCs w:val="24"/>
          <w:rtl w:val="0"/>
        </w:rPr>
        <w:t xml:space="preserve">Hans Tung, Socio Gerente de GGV Capital U.S. </w:t>
      </w:r>
      <w:r w:rsidDel="00000000" w:rsidR="00000000" w:rsidRPr="00000000">
        <w:rPr>
          <w:rFonts w:ascii="DM Sans" w:cs="DM Sans" w:eastAsia="DM Sans" w:hAnsi="DM Sans"/>
          <w:i w:val="1"/>
          <w:sz w:val="24"/>
          <w:szCs w:val="24"/>
          <w:rtl w:val="0"/>
        </w:rPr>
        <w:t xml:space="preserve">"¡Felicidades a los galardonados de Fintech Innovation 50”</w:t>
      </w:r>
      <w:r w:rsidDel="00000000" w:rsidR="00000000" w:rsidRPr="00000000">
        <w:rPr>
          <w:rFonts w:ascii="DM Sans" w:cs="DM Sans" w:eastAsia="DM Sans" w:hAnsi="DM Sans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###</w:t>
      </w:r>
    </w:p>
    <w:p w:rsidR="00000000" w:rsidDel="00000000" w:rsidP="00000000" w:rsidRDefault="00000000" w:rsidRPr="00000000" w14:paraId="0000000B">
      <w:pPr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Acerca de Clara </w:t>
      </w:r>
    </w:p>
    <w:p w:rsidR="00000000" w:rsidDel="00000000" w:rsidP="00000000" w:rsidRDefault="00000000" w:rsidRPr="00000000" w14:paraId="0000000D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Clara es la principal solución latinoamericana para que las empresas realicen y administren todos sus pagos. La plataforma de Clara incluye tarjetas de crédito corporativas, pagos de facturas, además de un software de gestión de gastos en tiempo real.</w:t>
      </w:r>
    </w:p>
    <w:p w:rsidR="00000000" w:rsidDel="00000000" w:rsidP="00000000" w:rsidRDefault="00000000" w:rsidRPr="00000000" w14:paraId="0000000F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Fundada en 2020, Clara opera en Brasil, Colombia y México. Como multinacional latinoamericana, Clara ha logrado asegurar inversiones de algunos de los fondos de capital más estratégicos de la región, como monashees, Kaszek y Canary, así como de inversores globales como GGV, Coatue, DST Global Partners, ICONIQ Growth, General Catalyst y Goldman Sachs.</w:t>
      </w:r>
    </w:p>
    <w:p w:rsidR="00000000" w:rsidDel="00000000" w:rsidP="00000000" w:rsidRDefault="00000000" w:rsidRPr="00000000" w14:paraId="00000011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La misión de Clara es empoderar a las empresas para que operen con agilidad y claridad, ayudándolas a ser más eficientes y menos burocráticas a través de una plataforma que respalda todos los métodos de pago integrados en su innovadora plataforma de gestión de gastos.</w:t>
      </w:r>
    </w:p>
    <w:p w:rsidR="00000000" w:rsidDel="00000000" w:rsidP="00000000" w:rsidRDefault="00000000" w:rsidRPr="00000000" w14:paraId="00000013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Para obtener más información sobre los productos y soluciones de Clara, visita clara.com.</w:t>
      </w:r>
    </w:p>
    <w:p w:rsidR="00000000" w:rsidDel="00000000" w:rsidP="00000000" w:rsidRDefault="00000000" w:rsidRPr="00000000" w14:paraId="00000015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Acerca de Fintech Innovation 50 </w:t>
      </w:r>
    </w:p>
    <w:p w:rsidR="00000000" w:rsidDel="00000000" w:rsidP="00000000" w:rsidRDefault="00000000" w:rsidRPr="00000000" w14:paraId="00000017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Fintech Innovation 50 incluye a las startups fintech más prometedoras, nominadas y votadas por 44 firmas de inversión en colaboración con Crunchbase. Este año, se nominaron 150 empresas y se seleccionaron 50 a través de un proceso de votación que requería la nominación de empresas que hicieran parte o no de una cartera. Los criterios de nominación incluyeron empresas con un enfoque principal en productos fintech, los Estados Unidos como mercado principal y financiamiento en la etapa Serie A. Para obtener más información sobre los inversores participantes y la metodología de la lista, visita www.fintechinnovation50.com.</w:t>
      </w:r>
    </w:p>
    <w:p w:rsidR="00000000" w:rsidDel="00000000" w:rsidP="00000000" w:rsidRDefault="00000000" w:rsidRPr="00000000" w14:paraId="00000019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Acerca de GGV Capital U.S </w:t>
      </w:r>
    </w:p>
    <w:p w:rsidR="00000000" w:rsidDel="00000000" w:rsidP="00000000" w:rsidRDefault="00000000" w:rsidRPr="00000000" w14:paraId="0000001A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GGV Capital U.S.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es una firma estadounidense de capital de riesgo centrada en inversiones tempranas y de crecimiento en empresas tecnológicas de América del Norte, Israel, Europa, América Latina e India. Dedicados a fomentar la innovación y respaldar a la próxima generación de líderes en la industria tecnológica, incluyendo a Affirm, Airbnb, Bowery Farming, Drata, Handshake, HashiCorp, Ibotta, Quince, Slack, Slice, Square, StockX, Vercel, Zendesk y más.</w:t>
      </w:r>
    </w:p>
    <w:p w:rsidR="00000000" w:rsidDel="00000000" w:rsidP="00000000" w:rsidRDefault="00000000" w:rsidRPr="00000000" w14:paraId="0000001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GGV Capital U.S. es un inversor de larga data en el sector fintech a nivel mundial, con más de 10 inversiones, que incluyen a ADDI, Affirm (AFRM), Aven, Block (SQ), Clara, Divvy Homes, Frubana, IDwall, Northstar, Novo y Stori. </w:t>
        <w:br w:type="textWrapping"/>
        <w:br w:type="textWrapping"/>
        <w:t xml:space="preserve">Para más información, visita </w:t>
      </w:r>
      <w:hyperlink r:id="rId7">
        <w:r w:rsidDel="00000000" w:rsidR="00000000" w:rsidRPr="00000000">
          <w:rPr>
            <w:rFonts w:ascii="DM Sans" w:cs="DM Sans" w:eastAsia="DM Sans" w:hAnsi="DM Sans"/>
            <w:sz w:val="20"/>
            <w:szCs w:val="20"/>
            <w:rtl w:val="0"/>
          </w:rPr>
          <w:t xml:space="preserve">www.ggvc.com</w:t>
        </w:r>
      </w:hyperlink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 y @ggvcapital.</w:t>
      </w:r>
    </w:p>
    <w:p w:rsidR="00000000" w:rsidDel="00000000" w:rsidP="00000000" w:rsidRDefault="00000000" w:rsidRPr="00000000" w14:paraId="0000001D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Contactos de prensa</w:t>
      </w:r>
    </w:p>
    <w:p w:rsidR="00000000" w:rsidDel="00000000" w:rsidP="00000000" w:rsidRDefault="00000000" w:rsidRPr="00000000" w14:paraId="0000001F">
      <w:pPr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Maximilliano Cervantes</w:t>
      </w:r>
    </w:p>
    <w:p w:rsidR="00000000" w:rsidDel="00000000" w:rsidP="00000000" w:rsidRDefault="00000000" w:rsidRPr="00000000" w14:paraId="00000021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maximiliano.cervantes@clara.team</w:t>
        <w:br w:type="textWrapping"/>
        <w:t xml:space="preserve">Mobile: +52 55 2095 2427</w:t>
      </w:r>
    </w:p>
    <w:p w:rsidR="00000000" w:rsidDel="00000000" w:rsidP="00000000" w:rsidRDefault="00000000" w:rsidRPr="00000000" w14:paraId="00000022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M Sans" w:cs="DM Sans" w:eastAsia="DM Sans" w:hAnsi="DM Sans"/>
          <w:b w:val="1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Christine Hinton, GGV Capital U.S.</w:t>
      </w:r>
    </w:p>
    <w:p w:rsidR="00000000" w:rsidDel="00000000" w:rsidP="00000000" w:rsidRDefault="00000000" w:rsidRPr="00000000" w14:paraId="00000024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Email: </w:t>
      </w:r>
      <w:hyperlink r:id="rId8">
        <w:r w:rsidDel="00000000" w:rsidR="00000000" w:rsidRPr="00000000">
          <w:rPr>
            <w:rFonts w:ascii="DM Sans" w:cs="DM Sans" w:eastAsia="DM Sans" w:hAnsi="DM Sans"/>
            <w:sz w:val="20"/>
            <w:szCs w:val="20"/>
            <w:u w:val="single"/>
            <w:rtl w:val="0"/>
          </w:rPr>
          <w:t xml:space="preserve">chinton@ggvc.com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Mobile: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+1 415.939.0139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1466850</wp:posOffset>
          </wp:positionH>
          <wp:positionV relativeFrom="paragraph">
            <wp:posOffset>-114299</wp:posOffset>
          </wp:positionV>
          <wp:extent cx="2679200" cy="8048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9200" cy="8048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gvc.com/" TargetMode="External"/><Relationship Id="rId8" Type="http://schemas.openxmlformats.org/officeDocument/2006/relationships/hyperlink" Target="mailto:chinton@ggvc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dD3f/nsbh8j606Aogpoq/r0TPQ==">CgMxLjAyDWguY3dlbDI4eGpnZmEyCWguMWZvYjl0ZTgAciExOFdZaXlmdnNzdjh4YjVjczZfcnVvUnNZLVEzYWZvSmU=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